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B4640" w14:textId="77777777" w:rsidR="004E6945" w:rsidRPr="004E6945" w:rsidRDefault="004E6945" w:rsidP="004E6945">
      <w:pPr>
        <w:jc w:val="right"/>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Проект!</w:t>
      </w:r>
    </w:p>
    <w:p w14:paraId="7E02F364" w14:textId="77777777" w:rsidR="004E6945" w:rsidRPr="004E6945" w:rsidRDefault="004E6945" w:rsidP="004E6945">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НАРЕДБА</w:t>
      </w:r>
    </w:p>
    <w:p w14:paraId="52404421" w14:textId="77777777" w:rsidR="004E6945" w:rsidRPr="004E6945" w:rsidRDefault="004E6945" w:rsidP="004E6945">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 xml:space="preserve">За изменение и допълнение на </w:t>
      </w:r>
      <w:bookmarkStart w:id="0" w:name="_Hlk63764773"/>
      <w:r w:rsidRPr="004E6945">
        <w:rPr>
          <w:rFonts w:ascii="Times New Roman" w:eastAsia="Times New Roman" w:hAnsi="Times New Roman" w:cs="Times New Roman"/>
          <w:sz w:val="26"/>
          <w:szCs w:val="26"/>
          <w:lang w:val="bg-BG"/>
        </w:rPr>
        <w:t xml:space="preserve">НАРЕДБА № 1 от 14.02.2007 г. за водене, съхраняване и достъп до търговския регистър и до регистъра на юридическите лица с нестопанска цел  </w:t>
      </w:r>
    </w:p>
    <w:bookmarkEnd w:id="0"/>
    <w:p w14:paraId="0682891F" w14:textId="77777777" w:rsidR="004E6945" w:rsidRPr="004E6945" w:rsidRDefault="004E6945" w:rsidP="004E6945">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 xml:space="preserve">(ЗАГЛ. ИЗМ. - ДВ, БР. 77 ОТ 2017 Г., В СИЛА ОТ 01.01.2018 Г.) </w:t>
      </w:r>
    </w:p>
    <w:p w14:paraId="58D329A6" w14:textId="77777777" w:rsidR="004E6945" w:rsidRPr="004E6945" w:rsidRDefault="004E6945" w:rsidP="004E6945">
      <w:pPr>
        <w:jc w:val="center"/>
        <w:rPr>
          <w:rFonts w:ascii="Calibri" w:eastAsia="Calibri" w:hAnsi="Calibri" w:cs="Times New Roman"/>
          <w:lang w:val="bg-BG"/>
        </w:rPr>
      </w:pPr>
      <w:r w:rsidRPr="004E6945">
        <w:rPr>
          <w:rFonts w:ascii="Times New Roman" w:eastAsia="Times New Roman" w:hAnsi="Times New Roman" w:cs="Times New Roman"/>
          <w:sz w:val="26"/>
          <w:szCs w:val="26"/>
          <w:lang w:val="bg-BG"/>
        </w:rPr>
        <w:t>В сила от 01.07.2007 г.</w:t>
      </w:r>
    </w:p>
    <w:p w14:paraId="37F1B8C5" w14:textId="77777777" w:rsidR="004E6945" w:rsidRPr="004E6945" w:rsidRDefault="004E6945" w:rsidP="004E6945">
      <w:pPr>
        <w:jc w:val="center"/>
        <w:rPr>
          <w:rFonts w:ascii="Calibri" w:eastAsia="Calibri" w:hAnsi="Calibri" w:cs="Times New Roman"/>
          <w:lang w:val="bg-BG"/>
        </w:rPr>
      </w:pPr>
      <w:r w:rsidRPr="004E6945">
        <w:rPr>
          <w:rFonts w:ascii="Times New Roman" w:eastAsia="Times New Roman" w:hAnsi="Times New Roman" w:cs="Times New Roman"/>
          <w:sz w:val="26"/>
          <w:szCs w:val="26"/>
          <w:lang w:val="bg-BG"/>
        </w:rPr>
        <w:t>Издадена от министъра на правосъдието</w:t>
      </w:r>
    </w:p>
    <w:p w14:paraId="4F4A33E2" w14:textId="77777777" w:rsidR="004E6945" w:rsidRPr="004E6945" w:rsidRDefault="004E6945" w:rsidP="004E6945">
      <w:pPr>
        <w:jc w:val="center"/>
        <w:rPr>
          <w:rFonts w:ascii="Calibri" w:eastAsia="Calibri" w:hAnsi="Calibri" w:cs="Times New Roman"/>
          <w:lang w:val="bg-BG"/>
        </w:rPr>
      </w:pPr>
      <w:proofErr w:type="spellStart"/>
      <w:r w:rsidRPr="004E6945">
        <w:rPr>
          <w:rFonts w:ascii="Times New Roman" w:eastAsia="Times New Roman" w:hAnsi="Times New Roman" w:cs="Times New Roman"/>
          <w:sz w:val="26"/>
          <w:szCs w:val="26"/>
          <w:lang w:val="bg-BG"/>
        </w:rPr>
        <w:t>Обн</w:t>
      </w:r>
      <w:proofErr w:type="spellEnd"/>
      <w:r w:rsidRPr="004E6945">
        <w:rPr>
          <w:rFonts w:ascii="Times New Roman" w:eastAsia="Times New Roman" w:hAnsi="Times New Roman" w:cs="Times New Roman"/>
          <w:sz w:val="26"/>
          <w:szCs w:val="26"/>
          <w:lang w:val="bg-BG"/>
        </w:rPr>
        <w:t>. ДВ. бр.18 от 27 Февруари 2007г., попр. ДВ. бр.20 от 6 Март 2007г., изм. ДВ. бр.111 от 22 Декември 2007г., изм. ДВ. бр.6 от 23 Януари 2009г., изм. ДВ. бр.7 от 27 Януари 2009г., изм. ДВ. бр.101 от 21 Декември 2011г., изм. ДВ. бр.102 от 22 Декември 2011г., изм. и доп. ДВ. бр.25 от 18 Март 2014г., изм. и доп. ДВ. бр.53 от 27 Юни 2014г., изм. и доп. ДВ. бр.12 от 12 Февруари 2016г., изм. и доп. ДВ. бр.70 от 9 Септември 2016г., изм. и доп. ДВ. бр.77 от 26 Септември 2017г., изм. и доп. ДВ. бр.78 от 29 Септември 2017г., изм. и доп. ДВ. бр.88 от 23 Октомври 2018г., изм. и доп. ДВ. бр.23 от 14 Март 2020г.</w:t>
      </w:r>
    </w:p>
    <w:p w14:paraId="6CB54887" w14:textId="3F084622" w:rsidR="004E6945" w:rsidRDefault="004E6945" w:rsidP="004E6945">
      <w:pPr>
        <w:jc w:val="center"/>
        <w:rPr>
          <w:rFonts w:ascii="Times New Roman" w:eastAsia="Times New Roman" w:hAnsi="Times New Roman" w:cs="Times New Roman"/>
          <w:sz w:val="26"/>
          <w:szCs w:val="26"/>
          <w:lang w:val="bg-BG"/>
        </w:rPr>
      </w:pPr>
      <w:r w:rsidRPr="004E6945">
        <w:rPr>
          <w:rFonts w:ascii="Times New Roman" w:eastAsia="Times New Roman" w:hAnsi="Times New Roman" w:cs="Times New Roman"/>
          <w:sz w:val="26"/>
          <w:szCs w:val="26"/>
          <w:lang w:val="bg-BG"/>
        </w:rPr>
        <w:t>Издадена от министъра на правосъдието</w:t>
      </w:r>
    </w:p>
    <w:p w14:paraId="3B7749CA" w14:textId="6A569024" w:rsidR="004E6945" w:rsidRDefault="004E6945" w:rsidP="004E6945">
      <w:pPr>
        <w:jc w:val="center"/>
        <w:rPr>
          <w:rFonts w:ascii="Times New Roman" w:eastAsia="Times New Roman" w:hAnsi="Times New Roman" w:cs="Times New Roman"/>
          <w:sz w:val="26"/>
          <w:szCs w:val="26"/>
          <w:lang w:val="bg-BG"/>
        </w:rPr>
      </w:pPr>
    </w:p>
    <w:p w14:paraId="15E4930B" w14:textId="77777777" w:rsidR="004E6945" w:rsidRPr="004E6945" w:rsidRDefault="004E6945" w:rsidP="004E6945">
      <w:pPr>
        <w:jc w:val="center"/>
        <w:rPr>
          <w:rFonts w:ascii="Times New Roman" w:eastAsia="Times New Roman" w:hAnsi="Times New Roman" w:cs="Times New Roman"/>
          <w:sz w:val="26"/>
          <w:szCs w:val="26"/>
          <w:lang w:val="bg-BG"/>
        </w:rPr>
      </w:pPr>
    </w:p>
    <w:p w14:paraId="489CF76E" w14:textId="61E59169" w:rsidR="004E6945" w:rsidRPr="004E6945" w:rsidRDefault="004E6945" w:rsidP="004E6945">
      <w:pPr>
        <w:spacing w:line="240" w:lineRule="auto"/>
        <w:jc w:val="both"/>
        <w:rPr>
          <w:rFonts w:ascii="Times New Roman" w:eastAsia="Calibri" w:hAnsi="Times New Roman" w:cs="Times New Roman"/>
          <w:sz w:val="26"/>
          <w:szCs w:val="26"/>
          <w:lang w:val="bg-BG"/>
        </w:rPr>
      </w:pPr>
      <w:r w:rsidRPr="004E6945">
        <w:rPr>
          <w:rFonts w:ascii="Times New Roman" w:eastAsia="Calibri" w:hAnsi="Times New Roman" w:cs="Times New Roman"/>
          <w:b/>
          <w:bCs/>
          <w:sz w:val="26"/>
          <w:szCs w:val="26"/>
          <w:lang w:val="bg-BG"/>
        </w:rPr>
        <w:t>§</w:t>
      </w:r>
      <w:r w:rsidRPr="004E6945">
        <w:rPr>
          <w:rFonts w:ascii="Times New Roman" w:eastAsia="Calibri" w:hAnsi="Times New Roman" w:cs="Times New Roman"/>
          <w:b/>
          <w:bCs/>
          <w:sz w:val="26"/>
          <w:szCs w:val="26"/>
          <w:lang w:val="en-US"/>
        </w:rPr>
        <w:t xml:space="preserve"> </w:t>
      </w:r>
      <w:r w:rsidRPr="004E6945">
        <w:rPr>
          <w:rFonts w:ascii="Times New Roman" w:eastAsia="Calibri" w:hAnsi="Times New Roman" w:cs="Times New Roman"/>
          <w:b/>
          <w:bCs/>
          <w:sz w:val="26"/>
          <w:szCs w:val="26"/>
          <w:lang w:val="bg-BG"/>
        </w:rPr>
        <w:t>1.</w:t>
      </w:r>
      <w:r w:rsidRPr="004E6945">
        <w:rPr>
          <w:rFonts w:ascii="Times New Roman" w:eastAsia="Calibri" w:hAnsi="Times New Roman" w:cs="Times New Roman"/>
          <w:sz w:val="26"/>
          <w:szCs w:val="26"/>
          <w:lang w:val="bg-BG"/>
        </w:rPr>
        <w:t xml:space="preserve"> 1</w:t>
      </w:r>
      <w:r w:rsidRPr="004E6945">
        <w:rPr>
          <w:rFonts w:ascii="Times New Roman" w:eastAsia="Calibri" w:hAnsi="Times New Roman" w:cs="Times New Roman"/>
          <w:sz w:val="26"/>
          <w:szCs w:val="26"/>
          <w:lang w:val="en-US"/>
        </w:rPr>
        <w:t xml:space="preserve">. </w:t>
      </w:r>
      <w:r w:rsidRPr="004E6945">
        <w:rPr>
          <w:rFonts w:ascii="Times New Roman" w:eastAsia="Calibri" w:hAnsi="Times New Roman" w:cs="Times New Roman"/>
          <w:sz w:val="26"/>
          <w:szCs w:val="26"/>
          <w:lang w:val="bg-BG"/>
        </w:rPr>
        <w:t xml:space="preserve">Създава се нова точка 4 на чл. 49, ал. 1 със следния текст: </w:t>
      </w:r>
    </w:p>
    <w:p w14:paraId="48CD1333" w14:textId="77777777" w:rsidR="004E6945" w:rsidRPr="004E6945" w:rsidRDefault="004E6945" w:rsidP="004E6945">
      <w:pPr>
        <w:spacing w:line="240" w:lineRule="auto"/>
        <w:jc w:val="both"/>
        <w:rPr>
          <w:rFonts w:ascii="Times New Roman" w:eastAsia="Calibri" w:hAnsi="Times New Roman" w:cs="Times New Roman"/>
          <w:sz w:val="26"/>
          <w:szCs w:val="26"/>
          <w:lang w:val="bg-BG"/>
        </w:rPr>
      </w:pPr>
      <w:r w:rsidRPr="004E6945">
        <w:rPr>
          <w:rFonts w:ascii="Times New Roman" w:eastAsia="Calibri" w:hAnsi="Times New Roman" w:cs="Times New Roman"/>
          <w:sz w:val="26"/>
          <w:szCs w:val="26"/>
          <w:lang w:val="bg-BG"/>
        </w:rPr>
        <w:tab/>
        <w:t>„Покана до кредиторите, която се обявява;“</w:t>
      </w:r>
    </w:p>
    <w:p w14:paraId="7E665601" w14:textId="77777777" w:rsidR="004E6945" w:rsidRPr="004E6945" w:rsidRDefault="004E6945" w:rsidP="004E6945">
      <w:pPr>
        <w:spacing w:line="240" w:lineRule="auto"/>
        <w:jc w:val="both"/>
        <w:rPr>
          <w:rFonts w:ascii="Times New Roman" w:eastAsia="Calibri" w:hAnsi="Times New Roman" w:cs="Times New Roman"/>
          <w:sz w:val="26"/>
          <w:szCs w:val="26"/>
          <w:lang w:val="bg-BG"/>
        </w:rPr>
      </w:pPr>
      <w:r w:rsidRPr="004E6945">
        <w:rPr>
          <w:rFonts w:ascii="Times New Roman" w:eastAsia="Calibri" w:hAnsi="Times New Roman" w:cs="Times New Roman"/>
          <w:sz w:val="26"/>
          <w:szCs w:val="26"/>
          <w:lang w:val="bg-BG"/>
        </w:rPr>
        <w:t xml:space="preserve">2. Досегашната точка 4 става точка 5; </w:t>
      </w:r>
    </w:p>
    <w:p w14:paraId="36FE5355" w14:textId="77777777" w:rsidR="004E6945" w:rsidRPr="004E6945" w:rsidRDefault="004E6945" w:rsidP="004E6945">
      <w:pPr>
        <w:spacing w:line="240" w:lineRule="auto"/>
        <w:jc w:val="both"/>
        <w:rPr>
          <w:rFonts w:ascii="Times New Roman" w:eastAsia="Calibri" w:hAnsi="Times New Roman" w:cs="Times New Roman"/>
          <w:sz w:val="26"/>
          <w:szCs w:val="26"/>
          <w:lang w:val="bg-BG"/>
        </w:rPr>
      </w:pPr>
      <w:r w:rsidRPr="004E6945">
        <w:rPr>
          <w:rFonts w:ascii="Times New Roman" w:eastAsia="Calibri" w:hAnsi="Times New Roman" w:cs="Times New Roman"/>
          <w:sz w:val="26"/>
          <w:szCs w:val="26"/>
          <w:lang w:val="bg-BG"/>
        </w:rPr>
        <w:t xml:space="preserve">3.  Създава се нова алинея 2 на член 49 със следния текст: </w:t>
      </w:r>
    </w:p>
    <w:p w14:paraId="55CFBE2B" w14:textId="7D1CC786" w:rsidR="004E6945" w:rsidRDefault="004E6945" w:rsidP="004E6945">
      <w:pPr>
        <w:spacing w:line="240" w:lineRule="auto"/>
        <w:ind w:left="720"/>
        <w:jc w:val="both"/>
        <w:rPr>
          <w:rFonts w:ascii="Times New Roman" w:eastAsia="Calibri" w:hAnsi="Times New Roman" w:cs="Times New Roman"/>
          <w:sz w:val="26"/>
          <w:szCs w:val="26"/>
          <w:lang w:val="bg-BG"/>
        </w:rPr>
      </w:pPr>
      <w:r w:rsidRPr="004E6945">
        <w:rPr>
          <w:rFonts w:ascii="Times New Roman" w:eastAsia="Calibri" w:hAnsi="Times New Roman" w:cs="Times New Roman"/>
          <w:sz w:val="26"/>
          <w:szCs w:val="26"/>
          <w:lang w:val="bg-BG"/>
        </w:rPr>
        <w:t>(2). към заявлението по ал. 1 се прилага препис от подлежащия на обявяване акт по т. 4, в който личните данни, освен тези, които се изискват по закон, са заличени.</w:t>
      </w:r>
    </w:p>
    <w:p w14:paraId="5343AC1F" w14:textId="7683EA8B" w:rsidR="00851773" w:rsidRPr="00851773" w:rsidRDefault="00851773" w:rsidP="00851773">
      <w:pPr>
        <w:spacing w:line="240" w:lineRule="auto"/>
        <w:jc w:val="both"/>
        <w:rPr>
          <w:rFonts w:ascii="Times New Roman" w:eastAsia="Calibri" w:hAnsi="Times New Roman" w:cs="Times New Roman"/>
          <w:sz w:val="26"/>
          <w:szCs w:val="26"/>
          <w:lang w:val="bg-BG"/>
        </w:rPr>
      </w:pPr>
      <w:r w:rsidRPr="00851773">
        <w:rPr>
          <w:rFonts w:ascii="Times New Roman" w:eastAsia="Calibri" w:hAnsi="Times New Roman" w:cs="Times New Roman"/>
          <w:b/>
          <w:bCs/>
          <w:sz w:val="26"/>
          <w:szCs w:val="26"/>
          <w:lang w:val="bg-BG"/>
        </w:rPr>
        <w:t>§ 2.</w:t>
      </w:r>
      <w:r w:rsidRPr="00851773">
        <w:rPr>
          <w:rFonts w:ascii="Times New Roman" w:eastAsia="Calibri" w:hAnsi="Times New Roman" w:cs="Times New Roman"/>
          <w:sz w:val="26"/>
          <w:szCs w:val="26"/>
          <w:lang w:val="bg-BG"/>
        </w:rPr>
        <w:t xml:space="preserve">   В § 2б, ал. 2 след израза „в съда по регистрацията“ се добавя израза „и покана до кредиторите, която се обявява“ </w:t>
      </w:r>
      <w:r w:rsidRPr="00851773">
        <w:rPr>
          <w:rFonts w:ascii="Times New Roman" w:eastAsia="Calibri" w:hAnsi="Times New Roman" w:cs="Times New Roman"/>
          <w:sz w:val="26"/>
          <w:szCs w:val="26"/>
          <w:lang w:val="en-US"/>
        </w:rPr>
        <w:t>.</w:t>
      </w:r>
      <w:r w:rsidRPr="00851773">
        <w:rPr>
          <w:rFonts w:ascii="Times New Roman" w:eastAsia="Calibri" w:hAnsi="Times New Roman" w:cs="Times New Roman"/>
          <w:sz w:val="26"/>
          <w:szCs w:val="26"/>
          <w:lang w:val="bg-BG"/>
        </w:rPr>
        <w:t xml:space="preserve"> </w:t>
      </w:r>
    </w:p>
    <w:p w14:paraId="541F63C7" w14:textId="77777777" w:rsidR="00851773" w:rsidRDefault="00851773" w:rsidP="00851773">
      <w:pPr>
        <w:spacing w:line="240" w:lineRule="auto"/>
        <w:jc w:val="both"/>
        <w:rPr>
          <w:rFonts w:ascii="Times New Roman" w:eastAsia="Calibri" w:hAnsi="Times New Roman" w:cs="Times New Roman"/>
          <w:sz w:val="26"/>
          <w:szCs w:val="26"/>
          <w:lang w:val="bg-BG"/>
        </w:rPr>
      </w:pPr>
    </w:p>
    <w:p w14:paraId="2B6E1E95" w14:textId="3A980090" w:rsidR="004E6945" w:rsidRDefault="004E6945" w:rsidP="004E6945">
      <w:pPr>
        <w:spacing w:line="240" w:lineRule="auto"/>
        <w:ind w:left="720"/>
        <w:jc w:val="both"/>
        <w:rPr>
          <w:rFonts w:ascii="Times New Roman" w:eastAsia="Calibri" w:hAnsi="Times New Roman" w:cs="Times New Roman"/>
          <w:sz w:val="26"/>
          <w:szCs w:val="26"/>
          <w:lang w:val="bg-BG"/>
        </w:rPr>
      </w:pPr>
    </w:p>
    <w:p w14:paraId="09F23B15" w14:textId="2CD13F57" w:rsidR="004E6945" w:rsidRDefault="004E6945" w:rsidP="004E6945">
      <w:pPr>
        <w:spacing w:line="240" w:lineRule="auto"/>
        <w:ind w:left="720"/>
        <w:jc w:val="both"/>
        <w:rPr>
          <w:rFonts w:ascii="Times New Roman" w:eastAsia="Calibri" w:hAnsi="Times New Roman" w:cs="Times New Roman"/>
          <w:sz w:val="26"/>
          <w:szCs w:val="26"/>
          <w:lang w:val="bg-BG"/>
        </w:rPr>
      </w:pPr>
    </w:p>
    <w:p w14:paraId="7277B49C" w14:textId="77777777" w:rsidR="004E6945" w:rsidRPr="004E6945" w:rsidRDefault="004E6945" w:rsidP="004E6945">
      <w:pPr>
        <w:spacing w:line="240" w:lineRule="auto"/>
        <w:ind w:left="720"/>
        <w:jc w:val="both"/>
        <w:rPr>
          <w:rFonts w:ascii="Times New Roman" w:eastAsia="Calibri" w:hAnsi="Times New Roman" w:cs="Times New Roman"/>
          <w:sz w:val="26"/>
          <w:szCs w:val="26"/>
          <w:lang w:val="bg-BG"/>
        </w:rPr>
      </w:pPr>
    </w:p>
    <w:p w14:paraId="7C8BCEBC" w14:textId="77777777" w:rsidR="004E6945" w:rsidRPr="004E6945" w:rsidRDefault="004E6945" w:rsidP="004E6945">
      <w:pPr>
        <w:spacing w:line="240" w:lineRule="auto"/>
        <w:jc w:val="center"/>
        <w:rPr>
          <w:rFonts w:ascii="Times New Roman" w:eastAsia="Calibri" w:hAnsi="Times New Roman" w:cs="Times New Roman"/>
          <w:b/>
          <w:bCs/>
          <w:sz w:val="26"/>
          <w:szCs w:val="26"/>
          <w:lang w:val="bg-BG"/>
        </w:rPr>
      </w:pPr>
      <w:r w:rsidRPr="004E6945">
        <w:rPr>
          <w:rFonts w:ascii="Times New Roman" w:eastAsia="Calibri" w:hAnsi="Times New Roman" w:cs="Times New Roman"/>
          <w:b/>
          <w:bCs/>
          <w:sz w:val="26"/>
          <w:szCs w:val="26"/>
          <w:lang w:val="bg-BG"/>
        </w:rPr>
        <w:t>МОТИВИ КЪМ ПРОЕКТ ЗА</w:t>
      </w:r>
      <w:r>
        <w:rPr>
          <w:rFonts w:ascii="Times New Roman" w:eastAsia="Calibri" w:hAnsi="Times New Roman" w:cs="Times New Roman"/>
          <w:b/>
          <w:bCs/>
          <w:sz w:val="26"/>
          <w:szCs w:val="26"/>
          <w:lang w:val="bg-BG"/>
        </w:rPr>
        <w:t xml:space="preserve"> НАРЕДБА ЗА</w:t>
      </w:r>
      <w:r w:rsidRPr="004E6945">
        <w:rPr>
          <w:rFonts w:ascii="Times New Roman" w:eastAsia="Calibri" w:hAnsi="Times New Roman" w:cs="Times New Roman"/>
          <w:b/>
          <w:bCs/>
          <w:sz w:val="26"/>
          <w:szCs w:val="26"/>
          <w:lang w:val="bg-BG"/>
        </w:rPr>
        <w:t xml:space="preserve">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  </w:t>
      </w:r>
    </w:p>
    <w:p w14:paraId="6F287370" w14:textId="087BC83E" w:rsidR="004E6945" w:rsidRPr="004E6945" w:rsidRDefault="004E6945" w:rsidP="00371F28">
      <w:pPr>
        <w:spacing w:after="0" w:line="240" w:lineRule="auto"/>
        <w:jc w:val="both"/>
        <w:rPr>
          <w:rFonts w:ascii="Times New Roman" w:eastAsia="Calibri" w:hAnsi="Times New Roman" w:cs="Times New Roman"/>
          <w:sz w:val="26"/>
          <w:szCs w:val="26"/>
          <w:lang w:val="bg-BG"/>
        </w:rPr>
      </w:pPr>
      <w:r w:rsidRPr="004E6945">
        <w:rPr>
          <w:rFonts w:ascii="Times New Roman" w:eastAsia="Calibri" w:hAnsi="Times New Roman" w:cs="Times New Roman"/>
          <w:sz w:val="26"/>
          <w:szCs w:val="26"/>
          <w:lang w:val="bg-BG"/>
        </w:rPr>
        <w:tab/>
        <w:t xml:space="preserve">Предложеният проект </w:t>
      </w:r>
      <w:r w:rsidR="2C888B9B" w:rsidRPr="004E6945">
        <w:rPr>
          <w:rFonts w:ascii="Times New Roman" w:eastAsia="Calibri" w:hAnsi="Times New Roman" w:cs="Times New Roman"/>
          <w:sz w:val="26"/>
          <w:szCs w:val="26"/>
          <w:lang w:val="bg-BG"/>
        </w:rPr>
        <w:t>н</w:t>
      </w:r>
      <w:r w:rsidRPr="004E6945">
        <w:rPr>
          <w:rFonts w:ascii="Times New Roman" w:eastAsia="Calibri" w:hAnsi="Times New Roman" w:cs="Times New Roman"/>
          <w:sz w:val="26"/>
          <w:szCs w:val="26"/>
          <w:lang w:val="bg-BG"/>
        </w:rPr>
        <w:t xml:space="preserve">а </w:t>
      </w:r>
      <w:r w:rsidR="002041D2">
        <w:rPr>
          <w:rFonts w:ascii="Times New Roman" w:eastAsia="Calibri" w:hAnsi="Times New Roman" w:cs="Times New Roman"/>
          <w:sz w:val="26"/>
          <w:szCs w:val="26"/>
          <w:lang w:val="bg-BG"/>
        </w:rPr>
        <w:t xml:space="preserve">наредба за </w:t>
      </w:r>
      <w:r w:rsidRPr="004E6945">
        <w:rPr>
          <w:rFonts w:ascii="Times New Roman" w:eastAsia="Calibri" w:hAnsi="Times New Roman" w:cs="Times New Roman"/>
          <w:sz w:val="26"/>
          <w:szCs w:val="26"/>
          <w:lang w:val="bg-BG"/>
        </w:rPr>
        <w:t xml:space="preserve">изменение и допълнение на </w:t>
      </w:r>
      <w:r w:rsidR="002041D2" w:rsidRPr="002041D2">
        <w:rPr>
          <w:rFonts w:ascii="Times New Roman" w:eastAsia="Calibri" w:hAnsi="Times New Roman" w:cs="Times New Roman"/>
          <w:sz w:val="26"/>
          <w:szCs w:val="26"/>
          <w:lang w:val="bg-BG"/>
        </w:rPr>
        <w:t xml:space="preserve">Наредба № 1 от 14.02.2007 г. за водене, съхраняване и достъп до търговския регистър и до регистъра на юридическите лица с нестопанска цел </w:t>
      </w:r>
      <w:r w:rsidR="002041D2">
        <w:rPr>
          <w:rFonts w:ascii="Times New Roman" w:eastAsia="Calibri" w:hAnsi="Times New Roman" w:cs="Times New Roman"/>
          <w:sz w:val="26"/>
          <w:szCs w:val="26"/>
          <w:lang w:val="bg-BG"/>
        </w:rPr>
        <w:t>(Наредба №1)</w:t>
      </w:r>
      <w:r w:rsidR="002041D2" w:rsidRPr="002041D2">
        <w:rPr>
          <w:rFonts w:ascii="Times New Roman" w:eastAsia="Calibri" w:hAnsi="Times New Roman" w:cs="Times New Roman"/>
          <w:sz w:val="26"/>
          <w:szCs w:val="26"/>
          <w:lang w:val="bg-BG"/>
        </w:rPr>
        <w:t xml:space="preserve"> </w:t>
      </w:r>
      <w:r w:rsidRPr="004E6945">
        <w:rPr>
          <w:rFonts w:ascii="Times New Roman" w:eastAsia="Calibri" w:hAnsi="Times New Roman" w:cs="Times New Roman"/>
          <w:sz w:val="26"/>
          <w:szCs w:val="26"/>
          <w:lang w:val="bg-BG"/>
        </w:rPr>
        <w:t xml:space="preserve">има за цел да опрости производството по ликвидация на </w:t>
      </w:r>
      <w:r w:rsidR="00371F28">
        <w:rPr>
          <w:rFonts w:ascii="Times New Roman" w:eastAsia="Calibri" w:hAnsi="Times New Roman" w:cs="Times New Roman"/>
          <w:sz w:val="26"/>
          <w:szCs w:val="26"/>
          <w:lang w:val="bg-BG"/>
        </w:rPr>
        <w:t>юридически лица – търговци,</w:t>
      </w:r>
      <w:r w:rsidRPr="004E6945">
        <w:rPr>
          <w:rFonts w:ascii="Times New Roman" w:eastAsia="Calibri" w:hAnsi="Times New Roman" w:cs="Times New Roman"/>
          <w:sz w:val="26"/>
          <w:szCs w:val="26"/>
          <w:lang w:val="bg-BG"/>
        </w:rPr>
        <w:t xml:space="preserve"> вписани в Търговския регистър и регистъра на юридическите лица с нестопанска цел (ТРРЮЛНЦ), да  намали  административната тежест и да съкрати времето, което е необходимо за провеждане на цялата процедура. С въпросния </w:t>
      </w:r>
      <w:r w:rsidR="002041D2">
        <w:rPr>
          <w:rFonts w:ascii="Times New Roman" w:eastAsia="Calibri" w:hAnsi="Times New Roman" w:cs="Times New Roman"/>
          <w:sz w:val="26"/>
          <w:szCs w:val="26"/>
          <w:lang w:val="bg-BG"/>
        </w:rPr>
        <w:t>проект</w:t>
      </w:r>
      <w:r w:rsidRPr="004E6945">
        <w:rPr>
          <w:rFonts w:ascii="Times New Roman" w:eastAsia="Calibri" w:hAnsi="Times New Roman" w:cs="Times New Roman"/>
          <w:sz w:val="26"/>
          <w:szCs w:val="26"/>
          <w:lang w:val="bg-BG"/>
        </w:rPr>
        <w:t xml:space="preserve"> се дава възможност заедно с подаването на заявлението за вписване на прекратяването на юридическо лице -търговец, вписано в ТРРЮЛНЦ да се подаде и поканата до кредиторите. Така ще отпадне необходимостта от подаване на заявление за обявяване на актове</w:t>
      </w:r>
      <w:r w:rsidRPr="004E6945">
        <w:rPr>
          <w:rFonts w:ascii="Times New Roman" w:eastAsia="Calibri" w:hAnsi="Times New Roman" w:cs="Times New Roman"/>
          <w:sz w:val="26"/>
          <w:szCs w:val="26"/>
          <w:lang w:val="en-US"/>
        </w:rPr>
        <w:t xml:space="preserve"> </w:t>
      </w:r>
      <w:r w:rsidRPr="004E6945">
        <w:rPr>
          <w:rFonts w:ascii="Times New Roman" w:eastAsia="Calibri" w:hAnsi="Times New Roman" w:cs="Times New Roman"/>
          <w:sz w:val="26"/>
          <w:szCs w:val="26"/>
          <w:lang w:val="bg-BG"/>
        </w:rPr>
        <w:t xml:space="preserve">в хипотезата за обявяване на покана до кредиторите на търговското дружество в процедурата по ликвидация. </w:t>
      </w:r>
    </w:p>
    <w:p w14:paraId="7DE18399" w14:textId="5534DD4B" w:rsidR="004E6945" w:rsidRPr="004E6945" w:rsidRDefault="004E6945" w:rsidP="00371F28">
      <w:pPr>
        <w:spacing w:after="0" w:line="240" w:lineRule="auto"/>
        <w:jc w:val="both"/>
        <w:rPr>
          <w:rFonts w:ascii="Times New Roman" w:eastAsia="Calibri" w:hAnsi="Times New Roman" w:cs="Times New Roman"/>
          <w:sz w:val="26"/>
          <w:szCs w:val="26"/>
          <w:lang w:val="en-US"/>
        </w:rPr>
      </w:pPr>
      <w:r w:rsidRPr="004E6945">
        <w:rPr>
          <w:rFonts w:ascii="Times New Roman" w:eastAsia="Calibri" w:hAnsi="Times New Roman" w:cs="Times New Roman"/>
          <w:sz w:val="26"/>
          <w:szCs w:val="26"/>
          <w:lang w:val="bg-BG"/>
        </w:rPr>
        <w:tab/>
        <w:t>Предложените промени кореспондират изцяло със съществуваща досега законодателна уредба в сферата на търговското право и практиката възприета от Агенцията по вписванията относно обявяване на актове в ТРРЮЛНЦ. Съгласно чл. 119, ал. 1, т. 1</w:t>
      </w:r>
      <w:r w:rsidR="002041D2">
        <w:rPr>
          <w:rFonts w:ascii="Times New Roman" w:eastAsia="Calibri" w:hAnsi="Times New Roman" w:cs="Times New Roman"/>
          <w:sz w:val="26"/>
          <w:szCs w:val="26"/>
          <w:lang w:val="bg-BG"/>
        </w:rPr>
        <w:t xml:space="preserve"> от Търговския закон</w:t>
      </w:r>
      <w:r w:rsidRPr="004E6945">
        <w:rPr>
          <w:rFonts w:ascii="Times New Roman" w:eastAsia="Calibri" w:hAnsi="Times New Roman" w:cs="Times New Roman"/>
          <w:sz w:val="26"/>
          <w:szCs w:val="26"/>
          <w:lang w:val="bg-BG"/>
        </w:rPr>
        <w:t xml:space="preserve"> при процедурата по регистрация на ООД</w:t>
      </w:r>
      <w:r w:rsidR="00673DEA">
        <w:rPr>
          <w:rFonts w:ascii="Times New Roman" w:eastAsia="Calibri" w:hAnsi="Times New Roman" w:cs="Times New Roman"/>
          <w:sz w:val="26"/>
          <w:szCs w:val="26"/>
          <w:lang w:val="bg-BG"/>
        </w:rPr>
        <w:t>/ЕООД</w:t>
      </w:r>
      <w:r w:rsidRPr="004E6945">
        <w:rPr>
          <w:rFonts w:ascii="Times New Roman" w:eastAsia="Calibri" w:hAnsi="Times New Roman" w:cs="Times New Roman"/>
          <w:sz w:val="26"/>
          <w:szCs w:val="26"/>
          <w:lang w:val="bg-BG"/>
        </w:rPr>
        <w:t xml:space="preserve"> заедно със заявлението за вписване се прилага и дружествен договор/учредителен акт, които се обявяват. Предложената с настоящия проект промяна драстично ще съкрати периода, за който се осъществява производството по ликвидация. </w:t>
      </w:r>
      <w:r w:rsidR="00673DEA">
        <w:rPr>
          <w:rFonts w:ascii="Times New Roman" w:eastAsia="Calibri" w:hAnsi="Times New Roman" w:cs="Times New Roman"/>
          <w:sz w:val="26"/>
          <w:szCs w:val="26"/>
          <w:lang w:val="bg-BG"/>
        </w:rPr>
        <w:t xml:space="preserve">Това е отразено и в Наредба №1, където според чл. 20, ал. 1 при регистрация на ООД/ЕООД </w:t>
      </w:r>
      <w:r w:rsidR="00CF450B">
        <w:rPr>
          <w:rFonts w:ascii="Times New Roman" w:eastAsia="Calibri" w:hAnsi="Times New Roman" w:cs="Times New Roman"/>
          <w:sz w:val="26"/>
          <w:szCs w:val="26"/>
          <w:lang w:val="bg-BG"/>
        </w:rPr>
        <w:t>към самото заявление</w:t>
      </w:r>
      <w:r w:rsidR="00CF450B">
        <w:rPr>
          <w:rFonts w:ascii="Times New Roman" w:eastAsia="Calibri" w:hAnsi="Times New Roman" w:cs="Times New Roman"/>
          <w:sz w:val="26"/>
          <w:szCs w:val="26"/>
          <w:lang w:val="en-US"/>
        </w:rPr>
        <w:t xml:space="preserve"> </w:t>
      </w:r>
      <w:r w:rsidR="00CF450B">
        <w:rPr>
          <w:rFonts w:ascii="Times New Roman" w:eastAsia="Calibri" w:hAnsi="Times New Roman" w:cs="Times New Roman"/>
          <w:sz w:val="26"/>
          <w:szCs w:val="26"/>
          <w:lang w:val="bg-BG"/>
        </w:rPr>
        <w:t xml:space="preserve">за вписване се прилага и дружествения договор/учредителен акт. </w:t>
      </w:r>
    </w:p>
    <w:p w14:paraId="3207ECE0" w14:textId="713951C7" w:rsidR="004A15A6" w:rsidRDefault="004A15A6" w:rsidP="004E6945">
      <w:pPr>
        <w:jc w:val="center"/>
      </w:pPr>
    </w:p>
    <w:p w14:paraId="7449BCB8" w14:textId="7B2F7DAF" w:rsidR="00747B37" w:rsidRPr="00747B37" w:rsidRDefault="005B15F0" w:rsidP="00D91154">
      <w:pPr>
        <w:pStyle w:val="ListParagraph"/>
        <w:spacing w:before="240"/>
        <w:jc w:val="both"/>
        <w:rPr>
          <w:rFonts w:ascii="Times New Roman" w:hAnsi="Times New Roman" w:cs="Times New Roman"/>
          <w:sz w:val="26"/>
          <w:szCs w:val="26"/>
        </w:rPr>
      </w:pPr>
      <w:bookmarkStart w:id="1" w:name="_GoBack"/>
      <w:bookmarkEnd w:id="1"/>
      <w:r>
        <w:rPr>
          <w:rFonts w:ascii="Times New Roman" w:hAnsi="Times New Roman" w:cs="Times New Roman"/>
          <w:sz w:val="26"/>
          <w:szCs w:val="26"/>
          <w:lang w:val="bg-BG"/>
        </w:rPr>
        <w:t xml:space="preserve">. </w:t>
      </w:r>
    </w:p>
    <w:sectPr w:rsidR="00747B37" w:rsidRPr="00747B37">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F3110" w14:textId="77777777" w:rsidR="000A3BFF" w:rsidRDefault="000A3BFF" w:rsidP="004E6945">
      <w:pPr>
        <w:spacing w:after="0" w:line="240" w:lineRule="auto"/>
      </w:pPr>
      <w:r>
        <w:separator/>
      </w:r>
    </w:p>
  </w:endnote>
  <w:endnote w:type="continuationSeparator" w:id="0">
    <w:p w14:paraId="044BA549" w14:textId="77777777" w:rsidR="000A3BFF" w:rsidRDefault="000A3BFF" w:rsidP="004E6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528224"/>
      <w:docPartObj>
        <w:docPartGallery w:val="Page Numbers (Bottom of Page)"/>
        <w:docPartUnique/>
      </w:docPartObj>
    </w:sdtPr>
    <w:sdtEndPr>
      <w:rPr>
        <w:noProof/>
      </w:rPr>
    </w:sdtEndPr>
    <w:sdtContent>
      <w:p w14:paraId="5E76363A" w14:textId="562C34B8" w:rsidR="00A70CE2" w:rsidRDefault="00A70CE2">
        <w:pPr>
          <w:pStyle w:val="Footer"/>
          <w:jc w:val="right"/>
        </w:pPr>
        <w:r>
          <w:fldChar w:fldCharType="begin"/>
        </w:r>
        <w:r>
          <w:instrText xml:space="preserve"> PAGE   \* MERGEFORMAT </w:instrText>
        </w:r>
        <w:r>
          <w:fldChar w:fldCharType="separate"/>
        </w:r>
        <w:r w:rsidR="00A21BF1">
          <w:rPr>
            <w:noProof/>
          </w:rPr>
          <w:t>1</w:t>
        </w:r>
        <w:r>
          <w:rPr>
            <w:noProof/>
          </w:rPr>
          <w:fldChar w:fldCharType="end"/>
        </w:r>
      </w:p>
    </w:sdtContent>
  </w:sdt>
  <w:p w14:paraId="26C735DB" w14:textId="77777777" w:rsidR="00A70CE2" w:rsidRDefault="00A70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71A5C" w14:textId="77777777" w:rsidR="000A3BFF" w:rsidRDefault="000A3BFF" w:rsidP="004E6945">
      <w:pPr>
        <w:spacing w:after="0" w:line="240" w:lineRule="auto"/>
      </w:pPr>
      <w:r>
        <w:separator/>
      </w:r>
    </w:p>
  </w:footnote>
  <w:footnote w:type="continuationSeparator" w:id="0">
    <w:p w14:paraId="09E91DC6" w14:textId="77777777" w:rsidR="000A3BFF" w:rsidRDefault="000A3BFF" w:rsidP="004E6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0FC58" w14:textId="77777777" w:rsidR="00675A95" w:rsidRPr="00675A95" w:rsidRDefault="00675A95" w:rsidP="00675A95">
    <w:pPr>
      <w:pStyle w:val="Header"/>
      <w:rPr>
        <w:rFonts w:ascii="Arial" w:eastAsia="Calibri" w:hAnsi="Arial" w:cs="Arial"/>
        <w:color w:val="808080"/>
        <w:sz w:val="18"/>
        <w:szCs w:val="18"/>
        <w:lang w:val="bg-BG"/>
      </w:rPr>
    </w:pPr>
    <w:r w:rsidRPr="00675A95">
      <w:rPr>
        <w:rFonts w:ascii="Arial" w:eastAsia="Calibri" w:hAnsi="Arial" w:cs="Arial"/>
        <w:color w:val="808080"/>
        <w:sz w:val="18"/>
        <w:szCs w:val="18"/>
        <w:lang w:val="bg-BG"/>
      </w:rPr>
      <w:t>Проект: Подкрепа за реформа в публичната администрация: епизоди от живота и мониторинг</w:t>
    </w:r>
    <w:r w:rsidRPr="00675A95">
      <w:rPr>
        <w:rFonts w:ascii="Arial" w:eastAsia="Calibri" w:hAnsi="Arial" w:cs="Arial"/>
        <w:i/>
        <w:iCs/>
        <w:color w:val="808080"/>
        <w:sz w:val="18"/>
        <w:szCs w:val="18"/>
        <w:lang w:val="bg-BG"/>
      </w:rPr>
      <w:t xml:space="preserve">, </w:t>
    </w:r>
    <w:r w:rsidRPr="00675A95">
      <w:rPr>
        <w:rFonts w:ascii="Arial" w:eastAsia="Calibri" w:hAnsi="Arial" w:cs="Arial"/>
        <w:color w:val="808080"/>
        <w:sz w:val="18"/>
        <w:szCs w:val="18"/>
        <w:lang w:val="bg-BG"/>
      </w:rPr>
      <w:t>финансиран от Службата за подкрепа на структурни реформи на Европейската комисия</w:t>
    </w:r>
  </w:p>
  <w:p w14:paraId="2D0DAB8A" w14:textId="77777777" w:rsidR="00675A95" w:rsidRPr="00675A95" w:rsidRDefault="00675A95" w:rsidP="00675A95">
    <w:pPr>
      <w:pStyle w:val="Header"/>
      <w:rPr>
        <w:rFonts w:ascii="Arial" w:eastAsia="Calibri" w:hAnsi="Arial" w:cs="Arial"/>
        <w:i/>
        <w:iCs/>
        <w:color w:val="808080"/>
        <w:sz w:val="18"/>
        <w:szCs w:val="18"/>
        <w:lang w:val="bg-BG"/>
      </w:rPr>
    </w:pPr>
    <w:r w:rsidRPr="00675A95">
      <w:rPr>
        <w:rFonts w:ascii="Arial" w:eastAsia="Calibri" w:hAnsi="Arial" w:cs="Arial"/>
        <w:i/>
        <w:iCs/>
        <w:color w:val="808080"/>
        <w:sz w:val="18"/>
        <w:szCs w:val="18"/>
        <w:lang w:val="bg-BG"/>
      </w:rPr>
      <w:t>Бенефициент: Администрацията на Министерския Съвет на Р. България</w:t>
    </w:r>
  </w:p>
  <w:p w14:paraId="212AD504" w14:textId="77777777" w:rsidR="004E6945" w:rsidRDefault="004E6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05974"/>
    <w:multiLevelType w:val="hybridMultilevel"/>
    <w:tmpl w:val="07F8FB72"/>
    <w:lvl w:ilvl="0" w:tplc="7A602DB0">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017"/>
    <w:rsid w:val="000A3BFF"/>
    <w:rsid w:val="000F1023"/>
    <w:rsid w:val="00133772"/>
    <w:rsid w:val="00161017"/>
    <w:rsid w:val="001A62B2"/>
    <w:rsid w:val="002041D2"/>
    <w:rsid w:val="00205643"/>
    <w:rsid w:val="002912B8"/>
    <w:rsid w:val="00371F28"/>
    <w:rsid w:val="004A15A6"/>
    <w:rsid w:val="004A26BC"/>
    <w:rsid w:val="004E6945"/>
    <w:rsid w:val="00506719"/>
    <w:rsid w:val="005B15F0"/>
    <w:rsid w:val="00673DEA"/>
    <w:rsid w:val="00675A95"/>
    <w:rsid w:val="00747B37"/>
    <w:rsid w:val="00851773"/>
    <w:rsid w:val="009503DD"/>
    <w:rsid w:val="00967919"/>
    <w:rsid w:val="009E015A"/>
    <w:rsid w:val="00A12B04"/>
    <w:rsid w:val="00A21BF1"/>
    <w:rsid w:val="00A261F3"/>
    <w:rsid w:val="00A70CE2"/>
    <w:rsid w:val="00A93F14"/>
    <w:rsid w:val="00B32830"/>
    <w:rsid w:val="00B57DF0"/>
    <w:rsid w:val="00B90A6E"/>
    <w:rsid w:val="00CC295D"/>
    <w:rsid w:val="00CF450B"/>
    <w:rsid w:val="00D60C9E"/>
    <w:rsid w:val="00D91154"/>
    <w:rsid w:val="2C888B9B"/>
    <w:rsid w:val="32ECC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8500F"/>
  <w15:chartTrackingRefBased/>
  <w15:docId w15:val="{B54B557A-C34F-4EA6-B168-A803F583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945"/>
    <w:pPr>
      <w:tabs>
        <w:tab w:val="center" w:pos="4703"/>
        <w:tab w:val="right" w:pos="9406"/>
      </w:tabs>
      <w:spacing w:after="0" w:line="240" w:lineRule="auto"/>
    </w:pPr>
  </w:style>
  <w:style w:type="character" w:customStyle="1" w:styleId="HeaderChar">
    <w:name w:val="Header Char"/>
    <w:basedOn w:val="DefaultParagraphFont"/>
    <w:link w:val="Header"/>
    <w:uiPriority w:val="99"/>
    <w:rsid w:val="004E6945"/>
    <w:rPr>
      <w:lang w:val="en-GB"/>
    </w:rPr>
  </w:style>
  <w:style w:type="paragraph" w:styleId="Footer">
    <w:name w:val="footer"/>
    <w:basedOn w:val="Normal"/>
    <w:link w:val="FooterChar"/>
    <w:uiPriority w:val="99"/>
    <w:unhideWhenUsed/>
    <w:rsid w:val="004E694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E6945"/>
    <w:rPr>
      <w:lang w:val="en-GB"/>
    </w:rPr>
  </w:style>
  <w:style w:type="paragraph" w:styleId="ListParagraph">
    <w:name w:val="List Paragraph"/>
    <w:basedOn w:val="Normal"/>
    <w:uiPriority w:val="34"/>
    <w:qFormat/>
    <w:rsid w:val="00133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9E0FF-3B57-40F0-B0C0-4F194F07D7CE}">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24431F07-FDE6-49EA-BDA7-D8422EFB0446}">
  <ds:schemaRefs>
    <ds:schemaRef ds:uri="http://schemas.microsoft.com/sharepoint/v3/contenttype/forms"/>
  </ds:schemaRefs>
</ds:datastoreItem>
</file>

<file path=customXml/itemProps3.xml><?xml version="1.0" encoding="utf-8"?>
<ds:datastoreItem xmlns:ds="http://schemas.openxmlformats.org/officeDocument/2006/customXml" ds:itemID="{BB207115-F2BE-4A24-B25A-43D67120C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25</cp:revision>
  <dcterms:created xsi:type="dcterms:W3CDTF">2021-02-09T10:02:00Z</dcterms:created>
  <dcterms:modified xsi:type="dcterms:W3CDTF">2021-02-12T10:26:00Z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